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C3CB" w14:textId="469B962A" w:rsidR="00F3385F" w:rsidRDefault="008C5F76" w:rsidP="00735D4A">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735D4A">
        <w:rPr>
          <w:rFonts w:ascii="Traditional Arabic" w:hAnsi="Traditional Arabic" w:cs="PT Bold Heading" w:hint="cs"/>
          <w:b/>
          <w:bCs/>
          <w:sz w:val="36"/>
          <w:szCs w:val="36"/>
          <w:rtl/>
        </w:rPr>
        <w:t>لثالث</w:t>
      </w:r>
      <w:r w:rsidR="008955AA">
        <w:rPr>
          <w:rFonts w:ascii="Traditional Arabic" w:hAnsi="Traditional Arabic" w:cs="PT Bold Heading" w:hint="cs"/>
          <w:b/>
          <w:bCs/>
          <w:sz w:val="36"/>
          <w:szCs w:val="36"/>
          <w:rtl/>
        </w:rPr>
        <w:t xml:space="preserve"> عشر</w:t>
      </w:r>
      <w:r w:rsidR="00F3385F" w:rsidRPr="00F3385F">
        <w:rPr>
          <w:rFonts w:ascii="Traditional Arabic" w:hAnsi="Traditional Arabic" w:cs="PT Bold Heading"/>
          <w:b/>
          <w:bCs/>
          <w:sz w:val="36"/>
          <w:szCs w:val="36"/>
          <w:rtl/>
        </w:rPr>
        <w:t xml:space="preserve">: </w:t>
      </w:r>
      <w:r w:rsidR="006009F1">
        <w:rPr>
          <w:rFonts w:ascii="Traditional Arabic" w:hAnsi="Traditional Arabic" w:cs="PT Bold Heading" w:hint="cs"/>
          <w:b/>
          <w:bCs/>
          <w:sz w:val="36"/>
          <w:szCs w:val="36"/>
          <w:rtl/>
        </w:rPr>
        <w:t>حكم بخاخ الربو</w:t>
      </w:r>
      <w:r w:rsidR="00735D4A">
        <w:rPr>
          <w:rFonts w:ascii="Traditional Arabic" w:hAnsi="Traditional Arabic" w:cs="PT Bold Heading" w:hint="cs"/>
          <w:b/>
          <w:bCs/>
          <w:sz w:val="36"/>
          <w:szCs w:val="36"/>
          <w:rtl/>
        </w:rPr>
        <w:t xml:space="preserve"> في نهار رمضان</w:t>
      </w:r>
    </w:p>
    <w:p w14:paraId="2576AA4F" w14:textId="77777777" w:rsidR="0027010E" w:rsidRDefault="0027010E" w:rsidP="00735D4A">
      <w:pPr>
        <w:tabs>
          <w:tab w:val="left" w:pos="469"/>
        </w:tabs>
        <w:spacing w:line="264" w:lineRule="auto"/>
        <w:ind w:right="640"/>
        <w:rPr>
          <w:rFonts w:ascii="Traditional Arabic" w:hAnsi="Traditional Arabic" w:cs="PT Bold Heading"/>
          <w:b/>
          <w:bCs/>
          <w:sz w:val="36"/>
          <w:szCs w:val="36"/>
          <w:rtl/>
        </w:rPr>
      </w:pPr>
    </w:p>
    <w:p w14:paraId="21888547" w14:textId="42BD9ED7" w:rsidR="0030580B" w:rsidRDefault="0030580B" w:rsidP="00D43970">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أجهزة بخاخ الربو من الأجهزة الطبية المستحدثة لعلاج الأزمات التنفسية عند مرضى </w:t>
      </w:r>
      <w:proofErr w:type="gramStart"/>
      <w:r>
        <w:rPr>
          <w:rFonts w:ascii="Traditional Arabic" w:hAnsi="Traditional Arabic" w:cs="Traditional Arabic" w:hint="cs"/>
          <w:b/>
          <w:bCs/>
          <w:sz w:val="36"/>
          <w:szCs w:val="36"/>
          <w:rtl/>
        </w:rPr>
        <w:t>الصدر .</w:t>
      </w:r>
      <w:proofErr w:type="gramEnd"/>
    </w:p>
    <w:p w14:paraId="474122BA" w14:textId="7F837B2A" w:rsidR="00D43970" w:rsidRDefault="0030580B" w:rsidP="00D43970">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وقد </w:t>
      </w:r>
      <w:r w:rsidR="00D43970" w:rsidRPr="00D43970">
        <w:rPr>
          <w:rFonts w:ascii="Traditional Arabic" w:hAnsi="Traditional Arabic" w:cs="Traditional Arabic"/>
          <w:b/>
          <w:bCs/>
          <w:sz w:val="36"/>
          <w:szCs w:val="36"/>
          <w:rtl/>
        </w:rPr>
        <w:t>اختلف العلماء في حكم استعمال بخاخ الربو في الصيام بناء على اختلافهم فيما إذا كانت له أجزاء تتحلل فتصل إلى الجوف أو لا، فمن قال إنها مجرد غازات لتوسيع الشعب الهوائية لم ير أنها من المفطرات، ومن رأى أن لها أجزاء تتحلل فتصل إلى الجوف رأى أنها من المفطرات</w:t>
      </w:r>
      <w:r w:rsidR="00D43970">
        <w:rPr>
          <w:rFonts w:ascii="Traditional Arabic" w:hAnsi="Traditional Arabic" w:cs="Traditional Arabic" w:hint="cs"/>
          <w:b/>
          <w:bCs/>
          <w:sz w:val="36"/>
          <w:szCs w:val="36"/>
          <w:rtl/>
        </w:rPr>
        <w:t>.</w:t>
      </w:r>
    </w:p>
    <w:p w14:paraId="4C0FC7A3" w14:textId="3AF2F126" w:rsidR="00D43970" w:rsidRDefault="006009F1" w:rsidP="006009F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والحاصل مِن واقعِ عملِ </w:t>
      </w:r>
      <w:r w:rsidR="00D43970" w:rsidRPr="00D43970">
        <w:rPr>
          <w:rFonts w:ascii="Traditional Arabic" w:hAnsi="Traditional Arabic" w:cs="Traditional Arabic"/>
          <w:b/>
          <w:bCs/>
          <w:sz w:val="36"/>
          <w:szCs w:val="36"/>
          <w:rtl/>
        </w:rPr>
        <w:t xml:space="preserve">أجهزة </w:t>
      </w:r>
      <w:r>
        <w:rPr>
          <w:rFonts w:ascii="Traditional Arabic" w:hAnsi="Traditional Arabic" w:cs="Traditional Arabic" w:hint="cs"/>
          <w:b/>
          <w:bCs/>
          <w:sz w:val="36"/>
          <w:szCs w:val="36"/>
          <w:rtl/>
        </w:rPr>
        <w:t xml:space="preserve">الربو </w:t>
      </w:r>
      <w:r w:rsidR="00D43970" w:rsidRPr="00D43970">
        <w:rPr>
          <w:rFonts w:ascii="Traditional Arabic" w:hAnsi="Traditional Arabic" w:cs="Traditional Arabic"/>
          <w:b/>
          <w:bCs/>
          <w:sz w:val="36"/>
          <w:szCs w:val="36"/>
          <w:rtl/>
        </w:rPr>
        <w:t>على اختلاف صورها وكيفية استخدامها: أنها للتعامل مع الجهاز التنفسي وعلاجه، بُغية الوصول إلى تنظيم عمل أجزائه، وتوسعة الشُّعَبِ الهوائية للرئتَين، لتعود عملية التنفس إلى مسارها الطبيعي بعد الإحساس بضيق النفس والاختناق؛ حيث تقوم بتحويل جرعة الدواء إلى رذاذٍ يختلط بالهواء اللازم لضرورة التنفس بما يشتمل عليه هذا الهواء مِن عناصر وبخار الماء حتى يصير الدواءُ جزءًا منه لا ينفك عنه، ليصل هذا المحتوى كُلُّهُ أو غالبُهُ إلى الرئتين غيرَ قاصدٍ غيرَهما أصالةً؛ إذ يدخل إليهما مِن طريق الفم أو الأنف، لِيَمُرَّ بالحَلْقِ والبلعوم -وهو الممرّ الذي يسبق مَجْرَيَيِ الغذاء والنفس الأصليَّيْن الأساسيَّين ويشتركان فيه-، ومنه إلى الحنجرة التي هي أعلى مجرى التنفس، لا إلى المريء الذي هو أعلى مجرى الغذاء؛ حيث تكون فُوَّهَةُ المريء منقبضة تمامًا -أي: مغلقة-، ويكون لسان المِزْمار مرتخيًا؛ علامةً على أن الداخل إلى الجوف نَفَسٌ فقط، وفي أثناء عملية الزفير التالية للشهيق يترسب ما قد يبقي مِن هذا المحتوى المختلط بالهواء على جدار الحلق أو داخل جهاز التنفس أو يعود للتطاير إلى الخارج، ولا يدخل شيء مِن ذلك إلى المريء ومِن ثَمَّ إلى المعدة أبدًا إلا مِن خلال القيام بحركة البَلْع، لا بمجرد حركة التنفس بما تشتمل عليه مِن شهيق وزفير، ولو كان شيءٌ مِن هذا الداخل عبر الحلق غذاءً أو غيره ممَّا ينزل إلى المعدة لَانْغَلَق لسان المزمار، وإلا اخْتَنَق الإنسان؛ إذ إنَّ تهيُّؤ المريء بانبساط عضلة فُوَّهته وانفتاحه لاستقبال ما ينزل إلى المعدة مِن طعامٍ أو شرابٍ أو دواءٍ أو هواءٍ أو غير ذلك يترتب عليه غَلْقُ مجرى التنفس تمامًا بهذا اللسان مِن خلال القيام بحركة البلع.</w:t>
      </w:r>
    </w:p>
    <w:p w14:paraId="3A8D1D29" w14:textId="20D1B95F" w:rsidR="006009F1" w:rsidRDefault="006009F1" w:rsidP="006009F1">
      <w:pPr>
        <w:tabs>
          <w:tab w:val="left" w:pos="469"/>
        </w:tabs>
        <w:spacing w:line="264" w:lineRule="auto"/>
        <w:ind w:right="640"/>
        <w:jc w:val="both"/>
        <w:rPr>
          <w:rFonts w:ascii="Traditional Arabic" w:hAnsi="Traditional Arabic" w:cs="Monotype Koufi"/>
          <w:b/>
          <w:bCs/>
          <w:sz w:val="36"/>
          <w:szCs w:val="36"/>
          <w:rtl/>
        </w:rPr>
      </w:pPr>
      <w:r>
        <w:rPr>
          <w:rFonts w:ascii="Traditional Arabic" w:hAnsi="Traditional Arabic" w:cs="Traditional Arabic" w:hint="cs"/>
          <w:b/>
          <w:bCs/>
          <w:sz w:val="36"/>
          <w:szCs w:val="36"/>
          <w:rtl/>
        </w:rPr>
        <w:t>وب</w:t>
      </w:r>
      <w:r w:rsidRPr="006009F1">
        <w:rPr>
          <w:rFonts w:ascii="Traditional Arabic" w:hAnsi="Traditional Arabic" w:cs="Traditional Arabic"/>
          <w:b/>
          <w:bCs/>
          <w:sz w:val="36"/>
          <w:szCs w:val="36"/>
          <w:rtl/>
        </w:rPr>
        <w:t xml:space="preserve">ناءً على ذلك: فقد ارتأت دار الإفتاء المصرية -بعد دراسةِ واقعِ عملِ بخاخات الربو وشدة احتياج مرضى الجهاز التنفسي لها، والاستماعِ إلى الخبراء المتخصصين- أنَّ استخدامها أثناء الصيام لا يؤثر في صحة صومهم؛ لأنَّ الهواء المستنشَق مِن خلالها إنما هو هواء ضروري للنفس عند حصول نوبة المرض، ولا يضر اختلاط الدواء به؛ لأنه صار بعد امتزاجه به -أي: بالهواء المستنشَق- مِن جنس عناصره اللازمة لحصول </w:t>
      </w:r>
      <w:r w:rsidRPr="006009F1">
        <w:rPr>
          <w:rFonts w:ascii="Traditional Arabic" w:hAnsi="Traditional Arabic" w:cs="Traditional Arabic"/>
          <w:b/>
          <w:bCs/>
          <w:sz w:val="36"/>
          <w:szCs w:val="36"/>
          <w:rtl/>
        </w:rPr>
        <w:lastRenderedPageBreak/>
        <w:t xml:space="preserve">المقصود منه بإعادة عملية تنفس مريض الربو لحالتها الطبيعية، علاوة على أنه داخل دخولًا أوليًّا في </w:t>
      </w:r>
      <w:proofErr w:type="spellStart"/>
      <w:r w:rsidRPr="006009F1">
        <w:rPr>
          <w:rFonts w:ascii="Traditional Arabic" w:hAnsi="Traditional Arabic" w:cs="Traditional Arabic"/>
          <w:b/>
          <w:bCs/>
          <w:sz w:val="36"/>
          <w:szCs w:val="36"/>
          <w:rtl/>
        </w:rPr>
        <w:t>المعفوَّات</w:t>
      </w:r>
      <w:proofErr w:type="spellEnd"/>
      <w:r w:rsidRPr="006009F1">
        <w:rPr>
          <w:rFonts w:ascii="Traditional Arabic" w:hAnsi="Traditional Arabic" w:cs="Traditional Arabic"/>
          <w:b/>
          <w:bCs/>
          <w:sz w:val="36"/>
          <w:szCs w:val="36"/>
          <w:rtl/>
        </w:rPr>
        <w:t xml:space="preserve"> التي نصَّ عليها الفقهاء؛ مِن مِثل استنشاق الصائم لـ"غبار الطريق"، و"غربلة الدقيق"، و"دخان الحريق"، و"حبوب اللقاح"، </w:t>
      </w:r>
      <w:proofErr w:type="spellStart"/>
      <w:r w:rsidRPr="006009F1">
        <w:rPr>
          <w:rFonts w:ascii="Traditional Arabic" w:hAnsi="Traditional Arabic" w:cs="Traditional Arabic"/>
          <w:b/>
          <w:bCs/>
          <w:sz w:val="36"/>
          <w:szCs w:val="36"/>
          <w:rtl/>
        </w:rPr>
        <w:t>و"ما</w:t>
      </w:r>
      <w:proofErr w:type="spellEnd"/>
      <w:r w:rsidRPr="006009F1">
        <w:rPr>
          <w:rFonts w:ascii="Traditional Arabic" w:hAnsi="Traditional Arabic" w:cs="Traditional Arabic"/>
          <w:b/>
          <w:bCs/>
          <w:sz w:val="36"/>
          <w:szCs w:val="36"/>
          <w:rtl/>
        </w:rPr>
        <w:t xml:space="preserve"> تحمله الرياح"، ونحو ذلك مما لا يُستَطاعُ الامتناع منه ولا يمكن التحرز عنه مما يمتزج بالهواء ولا يتميز عنه فلا يؤدي إلا وظيفته الضرورية للنفس. كما لا يؤثر في صحة الصوم بقاءُ شيءٍ مِن أثر هذا الدواء على جدار الحلق أو داخل مجرى التنفس أو على اللسان مما لا يتميز عن اللعاب وإن وَجدَ طَعمه في حلقه أو بَلَعَ ريقه مِن بعد ذلك، ولا يكلَّف بالمضمضة</w:t>
      </w:r>
      <w:r>
        <w:rPr>
          <w:rFonts w:ascii="Traditional Arabic" w:hAnsi="Traditional Arabic" w:cs="Traditional Arabic" w:hint="cs"/>
          <w:b/>
          <w:bCs/>
          <w:sz w:val="36"/>
          <w:szCs w:val="36"/>
          <w:rtl/>
        </w:rPr>
        <w:t>.</w:t>
      </w:r>
    </w:p>
    <w:p w14:paraId="337E5FC3" w14:textId="77777777" w:rsidR="00EB7D60" w:rsidRPr="00EB7D60" w:rsidRDefault="00EB7D60" w:rsidP="00EB7D60">
      <w:pPr>
        <w:tabs>
          <w:tab w:val="left" w:pos="469"/>
        </w:tabs>
        <w:spacing w:line="264" w:lineRule="auto"/>
        <w:ind w:right="640"/>
        <w:jc w:val="both"/>
        <w:rPr>
          <w:rFonts w:ascii="Traditional Arabic" w:hAnsi="Traditional Arabic" w:cs="Traditional Arabic"/>
          <w:b/>
          <w:bCs/>
          <w:sz w:val="36"/>
          <w:szCs w:val="36"/>
          <w:rtl/>
        </w:rPr>
      </w:pPr>
      <w:r w:rsidRPr="00EB7D60">
        <w:rPr>
          <w:rFonts w:ascii="Traditional Arabic" w:hAnsi="Traditional Arabic" w:cs="Traditional Arabic"/>
          <w:b/>
          <w:bCs/>
          <w:sz w:val="36"/>
          <w:szCs w:val="36"/>
          <w:rtl/>
        </w:rPr>
        <w:t>وذلك للآتي:</w:t>
      </w:r>
    </w:p>
    <w:p w14:paraId="122C9755" w14:textId="42BA7F57" w:rsidR="00EB7D60" w:rsidRPr="00EB7D60" w:rsidRDefault="00EB7D60" w:rsidP="00EB7D60">
      <w:pPr>
        <w:tabs>
          <w:tab w:val="left" w:pos="469"/>
        </w:tabs>
        <w:spacing w:line="264" w:lineRule="auto"/>
        <w:ind w:right="640"/>
        <w:jc w:val="both"/>
        <w:rPr>
          <w:rFonts w:ascii="Traditional Arabic" w:hAnsi="Traditional Arabic" w:cs="Traditional Arabic"/>
          <w:b/>
          <w:bCs/>
          <w:sz w:val="36"/>
          <w:szCs w:val="36"/>
          <w:rtl/>
        </w:rPr>
      </w:pPr>
      <w:r w:rsidRPr="00EB7D60">
        <w:rPr>
          <w:rFonts w:ascii="Traditional Arabic" w:hAnsi="Traditional Arabic" w:cs="Traditional Arabic"/>
          <w:b/>
          <w:bCs/>
          <w:sz w:val="36"/>
          <w:szCs w:val="36"/>
          <w:rtl/>
        </w:rPr>
        <w:t xml:space="preserve">أولا: أن الرذاذ الذي </w:t>
      </w:r>
      <w:proofErr w:type="spellStart"/>
      <w:r w:rsidRPr="00EB7D60">
        <w:rPr>
          <w:rFonts w:ascii="Traditional Arabic" w:hAnsi="Traditional Arabic" w:cs="Traditional Arabic"/>
          <w:b/>
          <w:bCs/>
          <w:sz w:val="36"/>
          <w:szCs w:val="36"/>
          <w:rtl/>
        </w:rPr>
        <w:t>ينفثه</w:t>
      </w:r>
      <w:proofErr w:type="spellEnd"/>
      <w:r w:rsidRPr="00EB7D60">
        <w:rPr>
          <w:rFonts w:ascii="Traditional Arabic" w:hAnsi="Traditional Arabic" w:cs="Traditional Arabic"/>
          <w:b/>
          <w:bCs/>
          <w:sz w:val="36"/>
          <w:szCs w:val="36"/>
          <w:rtl/>
        </w:rPr>
        <w:t xml:space="preserve"> بخاخ الربو عبارة عن هواء، حدوده الرئتان ومهمته توسيع شرايينها وشعبها الهوائية التي تضيق بالربو، وهذا الرذاذ لا يصل إلى المعدة، ولا يشكل غذاء ولا شرابا للمريض</w:t>
      </w:r>
      <w:r>
        <w:rPr>
          <w:rFonts w:ascii="Traditional Arabic" w:hAnsi="Traditional Arabic" w:cs="Traditional Arabic" w:hint="cs"/>
          <w:b/>
          <w:bCs/>
          <w:sz w:val="36"/>
          <w:szCs w:val="36"/>
          <w:rtl/>
        </w:rPr>
        <w:t>.</w:t>
      </w:r>
    </w:p>
    <w:p w14:paraId="53B64309" w14:textId="07B3FC7C" w:rsidR="00EB7D60" w:rsidRPr="00EB7D60" w:rsidRDefault="00EB7D60" w:rsidP="00EB7D60">
      <w:pPr>
        <w:tabs>
          <w:tab w:val="left" w:pos="469"/>
        </w:tabs>
        <w:spacing w:line="264" w:lineRule="auto"/>
        <w:ind w:right="640"/>
        <w:jc w:val="both"/>
        <w:rPr>
          <w:rFonts w:ascii="Traditional Arabic" w:hAnsi="Traditional Arabic" w:cs="Traditional Arabic"/>
          <w:b/>
          <w:bCs/>
          <w:sz w:val="36"/>
          <w:szCs w:val="36"/>
          <w:rtl/>
        </w:rPr>
      </w:pPr>
      <w:r w:rsidRPr="00EB7D60">
        <w:rPr>
          <w:rFonts w:ascii="Traditional Arabic" w:hAnsi="Traditional Arabic" w:cs="Traditional Arabic"/>
          <w:b/>
          <w:bCs/>
          <w:sz w:val="36"/>
          <w:szCs w:val="36"/>
          <w:rtl/>
        </w:rPr>
        <w:t>ثانيا: لأنه ليس بمعنى الأكل ولا الشرب، فأشبه سحب الدم للتحليل، والإبر غير المغذية</w:t>
      </w:r>
      <w:r>
        <w:rPr>
          <w:rFonts w:ascii="Traditional Arabic" w:hAnsi="Traditional Arabic" w:cs="Traditional Arabic" w:hint="cs"/>
          <w:b/>
          <w:bCs/>
          <w:sz w:val="36"/>
          <w:szCs w:val="36"/>
          <w:rtl/>
        </w:rPr>
        <w:t>.</w:t>
      </w:r>
    </w:p>
    <w:p w14:paraId="1236A217" w14:textId="1EE9C64A" w:rsidR="00EB7D60" w:rsidRPr="00EB7D60" w:rsidRDefault="00EB7D60" w:rsidP="00EB7D60">
      <w:pPr>
        <w:tabs>
          <w:tab w:val="left" w:pos="469"/>
        </w:tabs>
        <w:spacing w:line="264" w:lineRule="auto"/>
        <w:ind w:right="640"/>
        <w:jc w:val="both"/>
        <w:rPr>
          <w:rFonts w:ascii="Traditional Arabic" w:hAnsi="Traditional Arabic" w:cs="Traditional Arabic"/>
          <w:b/>
          <w:bCs/>
          <w:sz w:val="36"/>
          <w:szCs w:val="36"/>
          <w:rtl/>
        </w:rPr>
      </w:pPr>
      <w:r w:rsidRPr="00EB7D60">
        <w:rPr>
          <w:rFonts w:ascii="Traditional Arabic" w:hAnsi="Traditional Arabic" w:cs="Traditional Arabic"/>
          <w:b/>
          <w:bCs/>
          <w:sz w:val="36"/>
          <w:szCs w:val="36"/>
          <w:rtl/>
        </w:rPr>
        <w:t xml:space="preserve">ثالثا: لأنه لو دخل شيء من بخاخ الربو إلى المريء، ومن ثم إلى المعدة؛ فهو قليل جدا، فالعبوة الصغيرة تشتمل على 10 مليلترات من الدواء السائل، وهذه الكمية وضعت لمئتي </w:t>
      </w:r>
      <w:proofErr w:type="spellStart"/>
      <w:r w:rsidRPr="00EB7D60">
        <w:rPr>
          <w:rFonts w:ascii="Traditional Arabic" w:hAnsi="Traditional Arabic" w:cs="Traditional Arabic"/>
          <w:b/>
          <w:bCs/>
          <w:sz w:val="36"/>
          <w:szCs w:val="36"/>
          <w:rtl/>
        </w:rPr>
        <w:t>بخة</w:t>
      </w:r>
      <w:proofErr w:type="spellEnd"/>
      <w:r w:rsidRPr="00EB7D60">
        <w:rPr>
          <w:rFonts w:ascii="Traditional Arabic" w:hAnsi="Traditional Arabic" w:cs="Traditional Arabic"/>
          <w:b/>
          <w:bCs/>
          <w:sz w:val="36"/>
          <w:szCs w:val="36"/>
          <w:rtl/>
        </w:rPr>
        <w:t xml:space="preserve">، </w:t>
      </w:r>
      <w:proofErr w:type="spellStart"/>
      <w:r w:rsidRPr="00EB7D60">
        <w:rPr>
          <w:rFonts w:ascii="Traditional Arabic" w:hAnsi="Traditional Arabic" w:cs="Traditional Arabic"/>
          <w:b/>
          <w:bCs/>
          <w:sz w:val="36"/>
          <w:szCs w:val="36"/>
          <w:rtl/>
        </w:rPr>
        <w:t>فالبخة</w:t>
      </w:r>
      <w:proofErr w:type="spellEnd"/>
      <w:r w:rsidRPr="00EB7D60">
        <w:rPr>
          <w:rFonts w:ascii="Traditional Arabic" w:hAnsi="Traditional Arabic" w:cs="Traditional Arabic"/>
          <w:b/>
          <w:bCs/>
          <w:sz w:val="36"/>
          <w:szCs w:val="36"/>
          <w:rtl/>
        </w:rPr>
        <w:t xml:space="preserve"> الواحدة تستغرق نصف عشر مليلتر، وهذا شيء يسير جدا</w:t>
      </w:r>
      <w:r>
        <w:rPr>
          <w:rFonts w:ascii="Traditional Arabic" w:hAnsi="Traditional Arabic" w:cs="Traditional Arabic" w:hint="cs"/>
          <w:b/>
          <w:bCs/>
          <w:sz w:val="36"/>
          <w:szCs w:val="36"/>
          <w:rtl/>
        </w:rPr>
        <w:t>.</w:t>
      </w:r>
    </w:p>
    <w:p w14:paraId="2CDF0670" w14:textId="0968C2ED" w:rsidR="00EB7D60" w:rsidRPr="00EB7D60" w:rsidRDefault="00EB7D60" w:rsidP="00EB7D60">
      <w:pPr>
        <w:tabs>
          <w:tab w:val="left" w:pos="469"/>
        </w:tabs>
        <w:spacing w:line="264" w:lineRule="auto"/>
        <w:ind w:right="640"/>
        <w:jc w:val="both"/>
        <w:rPr>
          <w:rFonts w:ascii="Traditional Arabic" w:hAnsi="Traditional Arabic" w:cs="Traditional Arabic"/>
          <w:b/>
          <w:bCs/>
          <w:sz w:val="36"/>
          <w:szCs w:val="36"/>
          <w:rtl/>
        </w:rPr>
      </w:pPr>
      <w:r w:rsidRPr="00EB7D60">
        <w:rPr>
          <w:rFonts w:ascii="Traditional Arabic" w:hAnsi="Traditional Arabic" w:cs="Traditional Arabic"/>
          <w:b/>
          <w:bCs/>
          <w:sz w:val="36"/>
          <w:szCs w:val="36"/>
          <w:rtl/>
        </w:rPr>
        <w:t>رابعا: القياس على استعمال السواك</w:t>
      </w:r>
      <w:r>
        <w:rPr>
          <w:rFonts w:ascii="Traditional Arabic" w:hAnsi="Traditional Arabic" w:cs="Traditional Arabic" w:hint="cs"/>
          <w:b/>
          <w:bCs/>
          <w:sz w:val="36"/>
          <w:szCs w:val="36"/>
          <w:rtl/>
        </w:rPr>
        <w:t>.</w:t>
      </w:r>
    </w:p>
    <w:p w14:paraId="55661B74" w14:textId="52A48A5B" w:rsidR="00F3385F" w:rsidRPr="00F3385F" w:rsidRDefault="00F3385F" w:rsidP="00225824">
      <w:pPr>
        <w:tabs>
          <w:tab w:val="left" w:pos="469"/>
        </w:tabs>
        <w:spacing w:line="264" w:lineRule="auto"/>
        <w:ind w:right="640"/>
        <w:jc w:val="center"/>
        <w:rPr>
          <w:rFonts w:ascii="Traditional Arabic" w:hAnsi="Traditional Arabic"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77777777" w:rsidR="00F3385F" w:rsidRPr="00047D64" w:rsidRDefault="00F3385F" w:rsidP="00F3385F">
      <w:pPr>
        <w:jc w:val="right"/>
        <w:rPr>
          <w:rFonts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815D4F">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4604" w14:textId="77777777" w:rsidR="005C12C3" w:rsidRDefault="005C12C3">
      <w:r>
        <w:separator/>
      </w:r>
    </w:p>
  </w:endnote>
  <w:endnote w:type="continuationSeparator" w:id="0">
    <w:p w14:paraId="0FB6F368" w14:textId="77777777" w:rsidR="005C12C3" w:rsidRDefault="005C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1464EB">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FF23" w14:textId="77777777" w:rsidR="005C12C3" w:rsidRDefault="005C12C3">
      <w:r>
        <w:separator/>
      </w:r>
    </w:p>
  </w:footnote>
  <w:footnote w:type="continuationSeparator" w:id="0">
    <w:p w14:paraId="5283D36F" w14:textId="77777777" w:rsidR="005C12C3" w:rsidRDefault="005C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819530">
    <w:abstractNumId w:val="4"/>
  </w:num>
  <w:num w:numId="2" w16cid:durableId="116872393">
    <w:abstractNumId w:val="1"/>
  </w:num>
  <w:num w:numId="3" w16cid:durableId="2016880578">
    <w:abstractNumId w:val="3"/>
  </w:num>
  <w:num w:numId="4" w16cid:durableId="1884831841">
    <w:abstractNumId w:val="6"/>
  </w:num>
  <w:num w:numId="5" w16cid:durableId="1680349146">
    <w:abstractNumId w:val="5"/>
  </w:num>
  <w:num w:numId="6" w16cid:durableId="1012492313">
    <w:abstractNumId w:val="0"/>
  </w:num>
  <w:num w:numId="7" w16cid:durableId="723023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221B6"/>
    <w:rsid w:val="00025112"/>
    <w:rsid w:val="00025353"/>
    <w:rsid w:val="00027742"/>
    <w:rsid w:val="000277AF"/>
    <w:rsid w:val="000321C6"/>
    <w:rsid w:val="00034735"/>
    <w:rsid w:val="00034F6A"/>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5254"/>
    <w:rsid w:val="000674AF"/>
    <w:rsid w:val="00074378"/>
    <w:rsid w:val="00086318"/>
    <w:rsid w:val="00090C79"/>
    <w:rsid w:val="00091BAC"/>
    <w:rsid w:val="0009297E"/>
    <w:rsid w:val="00096F16"/>
    <w:rsid w:val="000A4360"/>
    <w:rsid w:val="000A51BE"/>
    <w:rsid w:val="000A645A"/>
    <w:rsid w:val="000A74AD"/>
    <w:rsid w:val="000B27CA"/>
    <w:rsid w:val="000B2B37"/>
    <w:rsid w:val="000B7910"/>
    <w:rsid w:val="000B7D9B"/>
    <w:rsid w:val="000C0658"/>
    <w:rsid w:val="000C6B96"/>
    <w:rsid w:val="000D01BA"/>
    <w:rsid w:val="000D02C7"/>
    <w:rsid w:val="000D3EE6"/>
    <w:rsid w:val="000E152A"/>
    <w:rsid w:val="000E27CD"/>
    <w:rsid w:val="000E3AED"/>
    <w:rsid w:val="000E7989"/>
    <w:rsid w:val="000F17CF"/>
    <w:rsid w:val="000F1EB5"/>
    <w:rsid w:val="000F3A07"/>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1EAF"/>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7058"/>
    <w:rsid w:val="0023310A"/>
    <w:rsid w:val="002333DD"/>
    <w:rsid w:val="00234DCE"/>
    <w:rsid w:val="00234EB2"/>
    <w:rsid w:val="00234FF5"/>
    <w:rsid w:val="002401E7"/>
    <w:rsid w:val="00241A0D"/>
    <w:rsid w:val="0024544C"/>
    <w:rsid w:val="00245A39"/>
    <w:rsid w:val="00250D87"/>
    <w:rsid w:val="002517B3"/>
    <w:rsid w:val="00255F8E"/>
    <w:rsid w:val="00257754"/>
    <w:rsid w:val="00257AB7"/>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B1C"/>
    <w:rsid w:val="002C2E71"/>
    <w:rsid w:val="002C6FB7"/>
    <w:rsid w:val="002C72C5"/>
    <w:rsid w:val="002C75BA"/>
    <w:rsid w:val="002D4142"/>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4428"/>
    <w:rsid w:val="00315559"/>
    <w:rsid w:val="003258EE"/>
    <w:rsid w:val="00325FA7"/>
    <w:rsid w:val="0033001D"/>
    <w:rsid w:val="003324C7"/>
    <w:rsid w:val="003335BE"/>
    <w:rsid w:val="00336A4E"/>
    <w:rsid w:val="00342674"/>
    <w:rsid w:val="0034546F"/>
    <w:rsid w:val="00356D4A"/>
    <w:rsid w:val="00360F71"/>
    <w:rsid w:val="0036646C"/>
    <w:rsid w:val="0036658D"/>
    <w:rsid w:val="00370353"/>
    <w:rsid w:val="0037138B"/>
    <w:rsid w:val="00373382"/>
    <w:rsid w:val="00375A09"/>
    <w:rsid w:val="003760C6"/>
    <w:rsid w:val="00384C52"/>
    <w:rsid w:val="00391D04"/>
    <w:rsid w:val="00392349"/>
    <w:rsid w:val="003A1F22"/>
    <w:rsid w:val="003A3055"/>
    <w:rsid w:val="003A53A1"/>
    <w:rsid w:val="003A7471"/>
    <w:rsid w:val="003A752D"/>
    <w:rsid w:val="003A75AB"/>
    <w:rsid w:val="003B04D4"/>
    <w:rsid w:val="003B1EE7"/>
    <w:rsid w:val="003B6521"/>
    <w:rsid w:val="003B7E96"/>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DC7"/>
    <w:rsid w:val="004606A5"/>
    <w:rsid w:val="00461A7D"/>
    <w:rsid w:val="004630DD"/>
    <w:rsid w:val="00465F9A"/>
    <w:rsid w:val="004737C3"/>
    <w:rsid w:val="00480C6E"/>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12C3"/>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09F1"/>
    <w:rsid w:val="00602662"/>
    <w:rsid w:val="00602674"/>
    <w:rsid w:val="0060413E"/>
    <w:rsid w:val="0060481F"/>
    <w:rsid w:val="006048C0"/>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03AA"/>
    <w:rsid w:val="007837CB"/>
    <w:rsid w:val="00783A43"/>
    <w:rsid w:val="00783CF2"/>
    <w:rsid w:val="007850F7"/>
    <w:rsid w:val="00790283"/>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800"/>
    <w:rsid w:val="00845A91"/>
    <w:rsid w:val="0085555D"/>
    <w:rsid w:val="00857424"/>
    <w:rsid w:val="008710A9"/>
    <w:rsid w:val="00871E40"/>
    <w:rsid w:val="00873B11"/>
    <w:rsid w:val="008751B6"/>
    <w:rsid w:val="0088258D"/>
    <w:rsid w:val="008834B5"/>
    <w:rsid w:val="00885961"/>
    <w:rsid w:val="008955AA"/>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0F11"/>
    <w:rsid w:val="008D1CAA"/>
    <w:rsid w:val="008D477D"/>
    <w:rsid w:val="008D5B89"/>
    <w:rsid w:val="008D5C60"/>
    <w:rsid w:val="008D6213"/>
    <w:rsid w:val="008D73CF"/>
    <w:rsid w:val="008E1B08"/>
    <w:rsid w:val="008E2813"/>
    <w:rsid w:val="008E31A9"/>
    <w:rsid w:val="008E662D"/>
    <w:rsid w:val="008E701B"/>
    <w:rsid w:val="008F2AFD"/>
    <w:rsid w:val="008F38BD"/>
    <w:rsid w:val="008F5E8D"/>
    <w:rsid w:val="008F7F90"/>
    <w:rsid w:val="00900812"/>
    <w:rsid w:val="009029D1"/>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677"/>
    <w:rsid w:val="00984F05"/>
    <w:rsid w:val="00986ED4"/>
    <w:rsid w:val="009875C0"/>
    <w:rsid w:val="00987AD8"/>
    <w:rsid w:val="0099148D"/>
    <w:rsid w:val="009920B7"/>
    <w:rsid w:val="00993FB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1626"/>
    <w:rsid w:val="00A724B5"/>
    <w:rsid w:val="00A77D1F"/>
    <w:rsid w:val="00A82511"/>
    <w:rsid w:val="00A86E6E"/>
    <w:rsid w:val="00A86F94"/>
    <w:rsid w:val="00A87FD5"/>
    <w:rsid w:val="00AA64D9"/>
    <w:rsid w:val="00AB047E"/>
    <w:rsid w:val="00AB238C"/>
    <w:rsid w:val="00AB35E6"/>
    <w:rsid w:val="00AB5740"/>
    <w:rsid w:val="00AC26BC"/>
    <w:rsid w:val="00AC4116"/>
    <w:rsid w:val="00AC54B0"/>
    <w:rsid w:val="00AD2D55"/>
    <w:rsid w:val="00AD4B0A"/>
    <w:rsid w:val="00AD639C"/>
    <w:rsid w:val="00AD78C0"/>
    <w:rsid w:val="00AE55D1"/>
    <w:rsid w:val="00AE60C7"/>
    <w:rsid w:val="00AF6AC0"/>
    <w:rsid w:val="00AF7F27"/>
    <w:rsid w:val="00B01CEB"/>
    <w:rsid w:val="00B0572F"/>
    <w:rsid w:val="00B06F21"/>
    <w:rsid w:val="00B1156C"/>
    <w:rsid w:val="00B13015"/>
    <w:rsid w:val="00B13185"/>
    <w:rsid w:val="00B13203"/>
    <w:rsid w:val="00B17A2C"/>
    <w:rsid w:val="00B2243B"/>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1C1"/>
    <w:rsid w:val="00BF3CB4"/>
    <w:rsid w:val="00C039DA"/>
    <w:rsid w:val="00C16A04"/>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4682"/>
    <w:rsid w:val="00C64C5F"/>
    <w:rsid w:val="00C66CDC"/>
    <w:rsid w:val="00C67A39"/>
    <w:rsid w:val="00C73487"/>
    <w:rsid w:val="00C80175"/>
    <w:rsid w:val="00C80ED0"/>
    <w:rsid w:val="00C84615"/>
    <w:rsid w:val="00C84D56"/>
    <w:rsid w:val="00C93A53"/>
    <w:rsid w:val="00C97C32"/>
    <w:rsid w:val="00CA028F"/>
    <w:rsid w:val="00CA06F1"/>
    <w:rsid w:val="00CA137F"/>
    <w:rsid w:val="00CA600A"/>
    <w:rsid w:val="00CB02BF"/>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5A0A"/>
    <w:rsid w:val="00D87490"/>
    <w:rsid w:val="00D91C6C"/>
    <w:rsid w:val="00D942AC"/>
    <w:rsid w:val="00DA1D76"/>
    <w:rsid w:val="00DA4C79"/>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16056"/>
    <w:rsid w:val="00E205A0"/>
    <w:rsid w:val="00E213E4"/>
    <w:rsid w:val="00E21DC3"/>
    <w:rsid w:val="00E236D5"/>
    <w:rsid w:val="00E27008"/>
    <w:rsid w:val="00E30DF8"/>
    <w:rsid w:val="00E33D5D"/>
    <w:rsid w:val="00E3557B"/>
    <w:rsid w:val="00E40D33"/>
    <w:rsid w:val="00E40D55"/>
    <w:rsid w:val="00E45757"/>
    <w:rsid w:val="00E45964"/>
    <w:rsid w:val="00E51CAA"/>
    <w:rsid w:val="00E52B60"/>
    <w:rsid w:val="00E60FC1"/>
    <w:rsid w:val="00E62A5C"/>
    <w:rsid w:val="00E62A86"/>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3BDF"/>
    <w:rsid w:val="00EB74D2"/>
    <w:rsid w:val="00EB7D60"/>
    <w:rsid w:val="00EC316B"/>
    <w:rsid w:val="00EC7AB2"/>
    <w:rsid w:val="00EC7F82"/>
    <w:rsid w:val="00ED0871"/>
    <w:rsid w:val="00ED1BF7"/>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CC9"/>
    <w:rsid w:val="00F2256D"/>
    <w:rsid w:val="00F24663"/>
    <w:rsid w:val="00F26015"/>
    <w:rsid w:val="00F309FA"/>
    <w:rsid w:val="00F3385F"/>
    <w:rsid w:val="00F340A0"/>
    <w:rsid w:val="00F356A0"/>
    <w:rsid w:val="00F35B73"/>
    <w:rsid w:val="00F36AAF"/>
    <w:rsid w:val="00F36F1F"/>
    <w:rsid w:val="00F37F9D"/>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D3D59"/>
    <w:rsid w:val="00FD644E"/>
    <w:rsid w:val="00FE10DE"/>
    <w:rsid w:val="00FE2518"/>
    <w:rsid w:val="00FE3133"/>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5941C475-FC64-4936-B34D-FF3E8269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1374-F252-4463-B105-5CD022E6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2025-03-12T12:35:00Z</cp:lastPrinted>
  <dcterms:created xsi:type="dcterms:W3CDTF">2025-03-12T15:49:00Z</dcterms:created>
  <dcterms:modified xsi:type="dcterms:W3CDTF">2025-03-12T15:49:00Z</dcterms:modified>
</cp:coreProperties>
</file>