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A34A" w14:textId="08ABC1A1" w:rsidR="00F4616B" w:rsidRPr="00AB7B2E" w:rsidRDefault="00CF0610" w:rsidP="00726B3F">
      <w:pPr>
        <w:bidi/>
        <w:spacing w:after="120" w:line="240" w:lineRule="auto"/>
        <w:jc w:val="center"/>
        <w:rPr>
          <w:rFonts w:asciiTheme="minorBidi" w:hAnsiTheme="minorBidi" w:cs="PT Bold Heading"/>
          <w:noProof/>
          <w:sz w:val="64"/>
          <w:szCs w:val="64"/>
          <w:rtl/>
        </w:rPr>
      </w:pPr>
      <w:r w:rsidRPr="00AB7B2E">
        <w:rPr>
          <w:rFonts w:asciiTheme="minorBidi" w:hAnsiTheme="minorBidi" w:cs="PT Bold Heading"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3CCBF359" wp14:editId="3DEA474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67600" cy="1581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6B" w:rsidRPr="00AB7B2E">
        <w:rPr>
          <w:rFonts w:asciiTheme="minorBidi" w:hAnsiTheme="minorBidi" w:cs="PT Bold Heading"/>
          <w:sz w:val="64"/>
          <w:szCs w:val="64"/>
          <w:rtl/>
        </w:rPr>
        <w:t xml:space="preserve"> </w:t>
      </w:r>
      <w:r w:rsidR="00726B3F" w:rsidRPr="00AB7B2E">
        <w:rPr>
          <w:rFonts w:asciiTheme="minorBidi" w:hAnsiTheme="minorBidi" w:cs="PT Bold Heading"/>
          <w:noProof/>
          <w:sz w:val="64"/>
          <w:szCs w:val="64"/>
          <w:rtl/>
        </w:rPr>
        <w:t>التحذير من خطورة التكفير</w:t>
      </w:r>
    </w:p>
    <w:p w14:paraId="0DEDFC14" w14:textId="22A71332" w:rsidR="00CF0610" w:rsidRPr="00AB7B2E" w:rsidRDefault="00496C74" w:rsidP="00F4616B">
      <w:pPr>
        <w:bidi/>
        <w:spacing w:after="120" w:line="240" w:lineRule="auto"/>
        <w:jc w:val="center"/>
        <w:rPr>
          <w:rFonts w:asciiTheme="minorBidi" w:hAnsiTheme="minorBidi" w:cs="PT Bold Heading"/>
          <w:sz w:val="40"/>
          <w:szCs w:val="40"/>
          <w:rtl/>
        </w:rPr>
      </w:pPr>
      <w:r w:rsidRPr="00AB7B2E">
        <w:rPr>
          <w:rFonts w:asciiTheme="minorBidi" w:hAnsiTheme="minorBidi" w:cs="PT Bold Heading"/>
          <w:sz w:val="40"/>
          <w:szCs w:val="40"/>
          <w:rtl/>
        </w:rPr>
        <w:t>الشيخ خالد القط</w:t>
      </w:r>
    </w:p>
    <w:p w14:paraId="47BD51B4" w14:textId="14B8427E" w:rsidR="00F4616B" w:rsidRPr="00726B3F" w:rsidRDefault="001E3AE7" w:rsidP="00F4616B">
      <w:pPr>
        <w:bidi/>
        <w:spacing w:after="0"/>
        <w:jc w:val="center"/>
        <w:rPr>
          <w:rFonts w:asciiTheme="minorBidi" w:hAnsiTheme="minorBidi"/>
          <w:sz w:val="40"/>
          <w:szCs w:val="40"/>
        </w:rPr>
      </w:pPr>
      <w:r w:rsidRPr="00726B3F">
        <w:rPr>
          <w:rFonts w:asciiTheme="minorBidi" w:hAnsiTheme="minorBidi"/>
          <w:sz w:val="40"/>
          <w:szCs w:val="40"/>
        </w:rPr>
        <w:t>"""""""""""""""""""""""""</w:t>
      </w:r>
      <w:r w:rsidR="00F4616B" w:rsidRPr="00726B3F">
        <w:rPr>
          <w:rFonts w:asciiTheme="minorBidi" w:hAnsiTheme="minorBidi"/>
          <w:sz w:val="40"/>
          <w:szCs w:val="40"/>
          <w:rtl/>
        </w:rPr>
        <w:t xml:space="preserve"> </w:t>
      </w:r>
    </w:p>
    <w:p w14:paraId="2A9D4C44" w14:textId="572B6D2D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>الحمد</w:t>
      </w:r>
      <w:r w:rsidR="00AB7B2E"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لله رب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العالمين،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نحمده تعالى حمد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الشاكرين،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ونشكره شكر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الحامدين</w:t>
      </w:r>
      <w:r w:rsidR="00AB7B2E" w:rsidRPr="002D36B1">
        <w:rPr>
          <w:rFonts w:ascii="Sakkal Majalla" w:hAnsi="Sakkal Majalla" w:cs="Sakkal Majalla"/>
          <w:sz w:val="46"/>
          <w:szCs w:val="46"/>
        </w:rPr>
        <w:t>.</w:t>
      </w:r>
    </w:p>
    <w:p w14:paraId="6F839C80" w14:textId="20C8E9B3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وأشهد أن لا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إله إلا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الله، وحده لا شريك له، له الملك وله الحمد يحيي ويميت، وهو على كل شيء قدير، القائل في كتابه العزيز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: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((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وَكَذَٰلِكَ جَعَلْنَاكُمْ أُمَّةً وَسَطًا لِّتَكُونُوا شُهَدَاءَ عَلَى النَّاسِ وَيَكُونَ الرَّسُولُ عَلَيْكُمْ شَهِيدًا ۗ</w:t>
      </w:r>
      <w:r w:rsidRPr="002D36B1">
        <w:rPr>
          <w:rFonts w:ascii="Sakkal Majalla" w:hAnsi="Sakkal Majalla" w:cs="Sakkal Majalla"/>
          <w:sz w:val="46"/>
          <w:szCs w:val="46"/>
          <w:rtl/>
        </w:rPr>
        <w:t>)) سورة البقرة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.</w:t>
      </w:r>
    </w:p>
    <w:p w14:paraId="2717C580" w14:textId="18548062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وأشهد أن سيدنا محمداً عبده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ورسوله،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وصفيه من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خلقه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وخليله،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اللهم صل وسلم وزد وبارك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عليه،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وعلى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أ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له وصحبه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أجمعين،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حق قدره ومقداره </w:t>
      </w:r>
      <w:r w:rsidR="00AB7B2E" w:rsidRPr="002D36B1">
        <w:rPr>
          <w:rFonts w:ascii="Sakkal Majalla" w:hAnsi="Sakkal Majalla" w:cs="Sakkal Majalla"/>
          <w:sz w:val="46"/>
          <w:szCs w:val="46"/>
          <w:rtl/>
        </w:rPr>
        <w:t>العظيم</w:t>
      </w:r>
      <w:r w:rsidR="00AB7B2E" w:rsidRPr="002D36B1">
        <w:rPr>
          <w:rFonts w:ascii="Sakkal Majalla" w:hAnsi="Sakkal Majalla" w:cs="Sakkal Majalla"/>
          <w:sz w:val="46"/>
          <w:szCs w:val="46"/>
        </w:rPr>
        <w:t>.</w:t>
      </w:r>
    </w:p>
    <w:p w14:paraId="5A7AA582" w14:textId="7312F126" w:rsidR="00AB7B2E" w:rsidRPr="002D36B1" w:rsidRDefault="00726B3F" w:rsidP="00AB7B2E">
      <w:pPr>
        <w:bidi/>
        <w:spacing w:after="120" w:line="240" w:lineRule="auto"/>
        <w:jc w:val="center"/>
        <w:rPr>
          <w:rFonts w:ascii="Sakkal Majalla" w:hAnsi="Sakkal Majalla" w:cs="PT Bold Heading"/>
          <w:sz w:val="46"/>
          <w:szCs w:val="46"/>
          <w:rtl/>
        </w:rPr>
      </w:pPr>
      <w:r w:rsidRPr="002D36B1">
        <w:rPr>
          <w:rFonts w:ascii="Sakkal Majalla" w:hAnsi="Sakkal Majalla" w:cs="PT Bold Heading"/>
          <w:sz w:val="46"/>
          <w:szCs w:val="46"/>
          <w:rtl/>
        </w:rPr>
        <w:t>أما بعد</w:t>
      </w:r>
    </w:p>
    <w:p w14:paraId="6C7B1924" w14:textId="456288AA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فإن ديناً يدعو إلى السلم الاجتماعي، والتسامح بين البشر، وأن تسود المودة والرحمة بين الناس جميعاً،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ونزع ما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من شأنه أنه يوغر الصدور ويدمر النفوس، لهو دين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عظيم نشرف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بأننا ندين به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، ونفخر بالانتماء لسيد الأنام محمد صلى الله عليه وسلم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الذي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حذّر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وجرّم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أيما تحذير من خطر رمى الناس بالكفر والفسق، 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>لأن تفشى مثل هذه الأفكار الهدامّة المغلوطة هى بمثابة سوس ينخر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</w:rPr>
        <w:t xml:space="preserve"> 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>فى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</w:rPr>
        <w:t xml:space="preserve"> 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>عظام الأمة، أو بمثابة سرطان خبيث يسرى فى عضد الأمة يريد تفريق كلمتها، وشق صفها</w:t>
      </w:r>
      <w:r w:rsidRPr="002D36B1">
        <w:rPr>
          <w:rFonts w:ascii="Sakkal Majalla" w:hAnsi="Sakkal Majalla" w:cs="Sakkal Majalla"/>
          <w:sz w:val="46"/>
          <w:szCs w:val="46"/>
          <w:rtl/>
        </w:rPr>
        <w:t>، وتمزيق وحدتها، وتشويه صورتها بين كل الأمم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498077BC" w14:textId="4EB77A41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lastRenderedPageBreak/>
        <w:t xml:space="preserve">أيها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دعونا نخاطب هؤلاء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المكفرين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الذين يحملون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هذه الأفكار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الهدامة،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من ذا الذى أعطاكم الحق لتحكموا على خلق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الله،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بأن هذا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مؤمن،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وهذا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كافر،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هذا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صالح،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وهذا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طالح،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أما علمتم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أنكم بذلك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أنتم تنازعون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الله فى حق من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حقوقه،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فهو جل وعلا فقط هو الذى يعلم ما فى نفوس وضمائر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الخلق،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قال تعالى ((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وَاللَّهُ يَعْلَمُ الْمُفْسِدَ مِنَ </w:t>
      </w:r>
      <w:r w:rsidR="00AB7B2E" w:rsidRPr="002D36B1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الْمُصْلِحِ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)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) سورة </w:t>
      </w:r>
      <w:proofErr w:type="gramStart"/>
      <w:r w:rsidRPr="002D36B1">
        <w:rPr>
          <w:rFonts w:ascii="Sakkal Majalla" w:hAnsi="Sakkal Majalla" w:cs="Sakkal Majalla"/>
          <w:sz w:val="46"/>
          <w:szCs w:val="46"/>
          <w:rtl/>
        </w:rPr>
        <w:t>البقرة</w:t>
      </w: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="00AB7B2E" w:rsidRPr="002D36B1">
        <w:rPr>
          <w:rFonts w:ascii="Sakkal Majalla" w:hAnsi="Sakkal Majalla" w:cs="Sakkal Majalla"/>
          <w:sz w:val="46"/>
          <w:szCs w:val="46"/>
        </w:rPr>
        <w:t>(</w:t>
      </w:r>
      <w:proofErr w:type="gramEnd"/>
      <w:r w:rsidR="00AB7B2E" w:rsidRPr="002D36B1">
        <w:rPr>
          <w:rFonts w:ascii="Sakkal Majalla" w:hAnsi="Sakkal Majalla" w:cs="Sakkal Majalla"/>
          <w:sz w:val="46"/>
          <w:szCs w:val="46"/>
        </w:rPr>
        <w:t>220)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607E324C" w14:textId="098BDFEE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 xml:space="preserve">المسلمون،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أي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ظاهرة تنشأ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في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الحياة،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خاصة إذا كانت ظاهرة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خطيرة،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كظاهرة التكفير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التي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معنا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اليوم،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ينبغى علينا بداية فهم أهم الأسباب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التي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تؤدى إلى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انتشار مثل هذه </w:t>
      </w:r>
      <w:r w:rsidR="00AB7B2E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الظاهرة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ويمكن إرجاع أسباب هذه الظاهرة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لأمرين اثنين،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أولهما،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الغلو والتطرف فى دين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الله،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إضافة إلى الجهل وعدم الفهم المستنير لنصوص القرآن الكريم والسنة النبوية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الشريفة</w:t>
      </w:r>
      <w:r w:rsidR="00AB7B2E" w:rsidRPr="002D36B1">
        <w:rPr>
          <w:rFonts w:ascii="Sakkal Majalla" w:hAnsi="Sakkal Majalla" w:cs="Sakkal Majalla"/>
          <w:sz w:val="46"/>
          <w:szCs w:val="46"/>
        </w:rPr>
        <w:t>.</w:t>
      </w:r>
    </w:p>
    <w:p w14:paraId="4CB3A201" w14:textId="6D750212" w:rsidR="00726B3F" w:rsidRPr="002D36B1" w:rsidRDefault="00726B3F" w:rsidP="002D717C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وقد نهى الإسلام عن الغلو فى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الدين،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قال تعالى ((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فَاسْتَقِمْ كَمَا أُمِرْتَ وَمَن تَابَ مَعَكَ وَلا تَطْغَوْا إنَّهُ بِمَا تَعْمَلُونَ بَصِيرٌ</w:t>
      </w:r>
      <w:r w:rsidRPr="002D36B1">
        <w:rPr>
          <w:rFonts w:ascii="Sakkal Majalla" w:hAnsi="Sakkal Majalla" w:cs="Sakkal Majalla"/>
          <w:sz w:val="46"/>
          <w:szCs w:val="46"/>
          <w:rtl/>
        </w:rPr>
        <w:t>)) [هود: 112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]،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وأخرج النسائى وغيره بسند صحيح من حديث ابن عباس رضي الله </w:t>
      </w:r>
      <w:r w:rsidR="00AB7B2E" w:rsidRPr="002D36B1">
        <w:rPr>
          <w:rFonts w:ascii="Sakkal Majalla" w:hAnsi="Sakkal Majalla" w:cs="Sakkal Majalla" w:hint="cs"/>
          <w:sz w:val="46"/>
          <w:szCs w:val="46"/>
          <w:rtl/>
        </w:rPr>
        <w:t>عنهما،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أنه قال صلى الله عليه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وسلم</w:t>
      </w:r>
      <w:r w:rsidR="002D717C" w:rsidRPr="002D36B1">
        <w:rPr>
          <w:rFonts w:ascii="Sakkal Majalla" w:hAnsi="Sakkal Majalla" w:cs="Sakkal Majalla"/>
          <w:sz w:val="46"/>
          <w:szCs w:val="46"/>
        </w:rPr>
        <w:t>: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>((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 xml:space="preserve">وإيّاكم والغُلوَّ في الدِّينِ فإنَّما هلك من كان قبلكم بالغُلوِّ في </w:t>
      </w:r>
      <w:r w:rsidR="002D717C" w:rsidRPr="002D36B1">
        <w:rPr>
          <w:rFonts w:ascii="Sakkal Majalla" w:hAnsi="Sakkal Majalla" w:cs="Sakkal Majalla" w:hint="cs"/>
          <w:b/>
          <w:bCs/>
          <w:color w:val="0070C0"/>
          <w:sz w:val="46"/>
          <w:szCs w:val="46"/>
          <w:rtl/>
        </w:rPr>
        <w:t>الدِّينِ</w:t>
      </w:r>
      <w:r w:rsidR="002D717C" w:rsidRPr="002D36B1">
        <w:rPr>
          <w:rFonts w:ascii="Sakkal Majalla" w:hAnsi="Sakkal Majalla" w:cs="Sakkal Majalla" w:hint="cs"/>
          <w:color w:val="0070C0"/>
          <w:sz w:val="46"/>
          <w:szCs w:val="46"/>
          <w:rtl/>
        </w:rPr>
        <w:t>)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) وفى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صحيح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مسلم،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من حديث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عبد الل</w:t>
      </w:r>
      <w:r w:rsidR="002D717C" w:rsidRPr="002D36B1">
        <w:rPr>
          <w:rFonts w:ascii="Sakkal Majalla" w:hAnsi="Sakkal Majalla" w:cs="Sakkal Majalla" w:hint="eastAsia"/>
          <w:sz w:val="46"/>
          <w:szCs w:val="46"/>
          <w:rtl/>
        </w:rPr>
        <w:t>ه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بن مسعود يقول النبي صلى الله عليه وسلم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((هَلَكَ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 xml:space="preserve"> المُتَنَطِّعُونَ. قالَها ثَلاثًا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)</w:t>
      </w:r>
      <w:r w:rsidRPr="002D36B1">
        <w:rPr>
          <w:rFonts w:ascii="Sakkal Majalla" w:hAnsi="Sakkal Majalla" w:cs="Sakkal Majalla"/>
          <w:sz w:val="46"/>
          <w:szCs w:val="46"/>
          <w:rtl/>
        </w:rPr>
        <w:t>)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225AD123" w14:textId="72223E7D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ولذلك كانت الشريعة الإسلامية دائماّ ما تدعو إلى التوسط والاعتدال وتنهى عن الإفراط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والتفريط،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قال تعالى ((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وَكَذَٰلِكَ جَعَلْنَاكُمْ أُمَّةً وَسَطًا لِّتَكُونُوا شُهَدَاءَ عَلَى النَّاسِ وَيَكُونَ الرَّسُولُ عَلَيْكُمْ شَهِيدًا ۗ))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سورة البقرة</w:t>
      </w:r>
      <w:r w:rsidRPr="002D36B1">
        <w:rPr>
          <w:rFonts w:ascii="Sakkal Majalla" w:hAnsi="Sakkal Majalla" w:cs="Sakkal Majalla"/>
          <w:sz w:val="46"/>
          <w:szCs w:val="46"/>
        </w:rPr>
        <w:t xml:space="preserve"> (</w:t>
      </w:r>
      <w:r w:rsidRPr="002D36B1">
        <w:rPr>
          <w:rFonts w:ascii="Sakkal Majalla" w:hAnsi="Sakkal Majalla" w:cs="Sakkal Majalla"/>
          <w:sz w:val="46"/>
          <w:szCs w:val="46"/>
          <w:rtl/>
        </w:rPr>
        <w:t>143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1115FE37" w14:textId="5D332931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وقال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الشاعر</w:t>
      </w:r>
      <w:r w:rsidR="002D717C" w:rsidRPr="002D36B1">
        <w:rPr>
          <w:rFonts w:ascii="Sakkal Majalla" w:hAnsi="Sakkal Majalla" w:cs="Sakkal Majalla"/>
          <w:sz w:val="46"/>
          <w:szCs w:val="46"/>
        </w:rPr>
        <w:t>:</w:t>
      </w:r>
    </w:p>
    <w:p w14:paraId="13C636EF" w14:textId="77777777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ولا تغل في شيء من الأمر </w:t>
      </w:r>
      <w:proofErr w:type="gramStart"/>
      <w:r w:rsidRPr="002D36B1">
        <w:rPr>
          <w:rFonts w:ascii="Sakkal Majalla" w:hAnsi="Sakkal Majalla" w:cs="Sakkal Majalla"/>
          <w:sz w:val="46"/>
          <w:szCs w:val="46"/>
          <w:rtl/>
        </w:rPr>
        <w:t>واقتصد .</w:t>
      </w:r>
      <w:proofErr w:type="gram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. .. كلا طرفي قصد الأمور </w:t>
      </w:r>
      <w:proofErr w:type="gramStart"/>
      <w:r w:rsidRPr="002D36B1">
        <w:rPr>
          <w:rFonts w:ascii="Sakkal Majalla" w:hAnsi="Sakkal Majalla" w:cs="Sakkal Majalla"/>
          <w:sz w:val="46"/>
          <w:szCs w:val="46"/>
          <w:rtl/>
        </w:rPr>
        <w:t>ذميم</w:t>
      </w:r>
      <w:r w:rsidRPr="002D36B1">
        <w:rPr>
          <w:rFonts w:ascii="Sakkal Majalla" w:hAnsi="Sakkal Majalla" w:cs="Sakkal Majalla"/>
          <w:sz w:val="46"/>
          <w:szCs w:val="46"/>
        </w:rPr>
        <w:t xml:space="preserve"> .</w:t>
      </w:r>
      <w:proofErr w:type="gramEnd"/>
    </w:p>
    <w:p w14:paraId="36363615" w14:textId="11365287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lastRenderedPageBreak/>
        <w:t xml:space="preserve">أما عن الأمر الثانى وهو الجهل بحقيقة هذا الدين </w:t>
      </w:r>
      <w:proofErr w:type="gramStart"/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>العظيم ،</w:t>
      </w:r>
      <w:proofErr w:type="gramEnd"/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فإن هؤلاء الذين يفهمون الدين فهماً سطحياً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 ، ويفهمون نصوص القرآن الكريم والسنة المطهرة على غير مرادهما ، وكانهم المعنيون بقوله صلى الله عليه وسلم كما فى الصحيح من حديث أبي سعيد الخدري رضى الله عنه 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>((يَخْرُجُ فِيكُمْ قَوْمٌ تَحْقِرُونَ صَلاتَكُمْ مع صَلاتِهِمْ، وصِيامَكُمْ مع صِيامِهِمْ، وعَمَلَكُمْ مع عَمَلِهِمْ، ويَقْرَؤُونَ القُرْآنَ لا يُجاوِزُ حَناجِرَهُمْ))</w:t>
      </w:r>
      <w:r w:rsidR="002D717C" w:rsidRPr="002D36B1">
        <w:rPr>
          <w:rFonts w:ascii="Sakkal Majalla" w:hAnsi="Sakkal Majalla" w:cs="Sakkal Majalla" w:hint="cs"/>
          <w:b/>
          <w:bCs/>
          <w:color w:val="0070C0"/>
          <w:sz w:val="46"/>
          <w:szCs w:val="46"/>
          <w:rtl/>
        </w:rPr>
        <w:t>.</w:t>
      </w: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</w:p>
    <w:p w14:paraId="58C59380" w14:textId="0F9E728B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 xml:space="preserve">المسلمون،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كم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كان الحبيب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المصطفى،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والنبى المجتبى صلى الله عليه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وسلم،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حازماً وصارماً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في</w:t>
      </w:r>
      <w:r w:rsidRPr="002D36B1">
        <w:rPr>
          <w:rFonts w:ascii="Sakkal Majalla" w:hAnsi="Sakkal Majalla" w:cs="Sakkal Majalla"/>
          <w:b/>
          <w:bCs/>
          <w:sz w:val="46"/>
          <w:szCs w:val="46"/>
          <w:u w:val="single"/>
          <w:rtl/>
        </w:rPr>
        <w:t xml:space="preserve"> وجوه هؤلاء حتى يرجعوا إلى رشدهم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u w:val="single"/>
          <w:rtl/>
        </w:rPr>
        <w:t>وصوابهم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، فقد أخرج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الشيخان من حديث ابن عمر رضي الله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عنهما أنه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قال صلى الله عليه وسلم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((</w:t>
      </w:r>
      <w:r w:rsidR="002D717C" w:rsidRPr="002D36B1">
        <w:rPr>
          <w:rFonts w:ascii="Sakkal Majalla" w:hAnsi="Sakkal Majalla" w:cs="Sakkal Majalla" w:hint="cs"/>
          <w:b/>
          <w:bCs/>
          <w:color w:val="0070C0"/>
          <w:sz w:val="46"/>
          <w:szCs w:val="46"/>
          <w:rtl/>
        </w:rPr>
        <w:t>أَيُّما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 xml:space="preserve"> رَجُلٍ قالَ لأخِيهِ: يا كافِرُ، فقَدْ باءَ بها أحَدُهُما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)</w:t>
      </w:r>
      <w:r w:rsidRPr="002D36B1">
        <w:rPr>
          <w:rFonts w:ascii="Sakkal Majalla" w:hAnsi="Sakkal Majalla" w:cs="Sakkal Majalla"/>
          <w:sz w:val="46"/>
          <w:szCs w:val="46"/>
          <w:rtl/>
        </w:rPr>
        <w:t>)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</w:p>
    <w:p w14:paraId="2EB88778" w14:textId="2C0B9AA1" w:rsidR="00726B3F" w:rsidRPr="002D36B1" w:rsidRDefault="002D717C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 w:hint="cs"/>
          <w:sz w:val="46"/>
          <w:szCs w:val="46"/>
          <w:rtl/>
        </w:rPr>
        <w:t>بل شَبَّه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الحبيب المصطفى صلى الله عليه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وسلم،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حال الذي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يكفر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الناس تماماً حاله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بمن يرتكب كبيرة من أعظم الكبائر وهي القتل العمد، حيث قال صلى الله عليه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وسلم، كما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هو مخرج فى الصحيحين من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حديث ثابت</w:t>
      </w:r>
      <w:r w:rsidR="00726B3F" w:rsidRPr="002D36B1">
        <w:rPr>
          <w:rFonts w:ascii="Sakkal Majalla" w:hAnsi="Sakkal Majalla" w:cs="Sakkal Majalla"/>
          <w:sz w:val="46"/>
          <w:szCs w:val="46"/>
          <w:rtl/>
        </w:rPr>
        <w:t xml:space="preserve"> بن 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الضحاك: ((</w:t>
      </w:r>
      <w:r w:rsidRPr="002D36B1">
        <w:rPr>
          <w:rFonts w:ascii="Sakkal Majalla" w:hAnsi="Sakkal Majalla" w:cs="Sakkal Majalla" w:hint="cs"/>
          <w:b/>
          <w:bCs/>
          <w:color w:val="0070C0"/>
          <w:sz w:val="46"/>
          <w:szCs w:val="46"/>
          <w:rtl/>
        </w:rPr>
        <w:t>مَن</w:t>
      </w:r>
      <w:r w:rsidR="00726B3F"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 xml:space="preserve"> حَلَفَ بغيرِ مِلَّةِ الإسْلامِ فَهو كما قالَ، قالَ: ومَن قَتَلَ نَفْسَهُ بشيءٍ عُذِّبَ به في نارِ جَهَنَّمَ، ولَعْنُ المُؤْمِنِ كَقَتْلِهِ، ومَن رَمى مُؤْمِنًا بكُفْرٍ فَهو كَقَتْلِهِ</w:t>
      </w:r>
      <w:r w:rsidRPr="002D36B1">
        <w:rPr>
          <w:rFonts w:ascii="Sakkal Majalla" w:hAnsi="Sakkal Majalla" w:cs="Sakkal Majalla" w:hint="cs"/>
          <w:sz w:val="46"/>
          <w:szCs w:val="46"/>
          <w:rtl/>
        </w:rPr>
        <w:t>))</w:t>
      </w:r>
      <w:r w:rsidRPr="002D36B1">
        <w:rPr>
          <w:rFonts w:ascii="Sakkal Majalla" w:hAnsi="Sakkal Majalla" w:cs="Sakkal Majalla"/>
          <w:sz w:val="46"/>
          <w:szCs w:val="46"/>
        </w:rPr>
        <w:t>.</w:t>
      </w:r>
    </w:p>
    <w:p w14:paraId="7831C4A2" w14:textId="0DA0DC2E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أيها المسلمون، إن رمى الناس بالكفر جريمة كبيرة،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ينبغى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على كل مسلم موحد بالله أن ينأى بنفسه عنها، فقد حدث على عهد سيدنا رسول الله صلى الله عليه وسلم، أن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أ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حدهم أساء الفهم  وأخطأ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تقدير الأمر وهو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لحظة قتال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سبيل الله، كانوا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سرية خرجت للجهاد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سبيل الله،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ونترك الحديث هنا  لابْنِ عَبّاسٍ رَضِيَ اللَّهُ عنْهما يحدثنا كما </w:t>
      </w:r>
      <w:proofErr w:type="spellStart"/>
      <w:r w:rsidRPr="002D36B1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صحيح البخاري: ﴿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>قالَ ابنُ عَبّاسٍ: كانَ رَجُلٌ في غُنَيْمَةٍ له، فَلَحِقَهُ المُسْلِمُونَ، فَقالَ: السَّلامُ علَيْكُم، فَقَتَلُوهُ وأَخَذُوا غُنَيْمَتَهُ، فأنْزَلَ اللَّهُ في ذلكَ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(( 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يَا أَيُّهَا الَّذِينَ آمَنُوا إِذَا ضَرَبْتُمْ فِي سَبِيلِ اللَّهِ فَتَبَيَّنُوا وَلَا تَقُولُوا لِمَنْ أَلْقَىٰ إِلَيْكُمُ السَّلَامَ لَسْتَ مُؤْمِنًا تَبْتَغُونَ عَرَضَ الْحَيَاةِ 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lastRenderedPageBreak/>
        <w:t>الدُّنْيَا فَعِندَ اللَّهِ مَغَانِمُ كَثِيرَةٌ ۚ كَذَٰلِكَ كُنتُم مِّن قَبْلُ فَمَنَّ اللَّهُ عَلَيْكُمْ فَتَبَيَّنُوا ۚ إِنَّ اللَّهَ كَانَ بِمَا تَعْمَلُونَ خَبِيرًا</w:t>
      </w:r>
      <w:r w:rsidRPr="002D36B1">
        <w:rPr>
          <w:rFonts w:ascii="Sakkal Majalla" w:hAnsi="Sakkal Majalla" w:cs="Sakkal Majalla"/>
          <w:sz w:val="46"/>
          <w:szCs w:val="46"/>
          <w:rtl/>
        </w:rPr>
        <w:t>)) سورة  النساء</w:t>
      </w:r>
      <w:r w:rsidRPr="002D36B1">
        <w:rPr>
          <w:rFonts w:ascii="Sakkal Majalla" w:hAnsi="Sakkal Majalla" w:cs="Sakkal Majalla"/>
          <w:sz w:val="46"/>
          <w:szCs w:val="46"/>
        </w:rPr>
        <w:t xml:space="preserve"> (</w:t>
      </w:r>
      <w:r w:rsidRPr="002D36B1">
        <w:rPr>
          <w:rFonts w:ascii="Sakkal Majalla" w:hAnsi="Sakkal Majalla" w:cs="Sakkal Majalla"/>
          <w:sz w:val="46"/>
          <w:szCs w:val="46"/>
          <w:rtl/>
        </w:rPr>
        <w:t>94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285163FA" w14:textId="74C2A85D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قال القرطبي في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تفسيره والَّذِي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عَلَيْهِ الْأَكْثَرُ وَهُوَ فِي سِيَرِ ابْنِ إِسْحَاقَ وَمُصَنَّفِ أَبِي دَاوُدَ وَالِاسْتِيعَابِ لِابْنِ عَبْدِ الْبَرِّ أَنَّ الْقَاتِلَ مُحَلِّمُ بْنُ جَثَّامَةَ، وَالْمَقْتُولُ عَامِرُ بْنُ الْأَضْبَطِ</w:t>
      </w: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</w:p>
    <w:p w14:paraId="6F388D5E" w14:textId="5B47138C" w:rsidR="00726B3F" w:rsidRPr="002D36B1" w:rsidRDefault="00726B3F" w:rsidP="00AB7B2E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sz w:val="46"/>
          <w:szCs w:val="46"/>
          <w:rtl/>
        </w:rPr>
      </w:pPr>
      <w:r w:rsidRPr="002D36B1">
        <w:rPr>
          <w:rFonts w:ascii="Sakkal Majalla" w:hAnsi="Sakkal Majalla" w:cs="PT Bold Heading"/>
          <w:b/>
          <w:bCs/>
          <w:sz w:val="46"/>
          <w:szCs w:val="46"/>
          <w:rtl/>
        </w:rPr>
        <w:t>الخطبة الثانية</w:t>
      </w:r>
    </w:p>
    <w:p w14:paraId="0E64FA6A" w14:textId="3AE2684F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  <w:rtl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من الأمور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حاربها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الإسلام، بكل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قوة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وحزم،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الغش بكل صوره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وأشكاله،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فالإسلام دين واضح وصريح يدعو إلى الوضوح والصراحة وعدم التدليس على الناس قال تعالى </w:t>
      </w:r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rtl/>
        </w:rPr>
        <w:t>((</w:t>
      </w:r>
      <w:proofErr w:type="spellStart"/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rtl/>
        </w:rPr>
        <w:t>وَيۡل</w:t>
      </w:r>
      <w:proofErr w:type="spellEnd"/>
      <w:r w:rsidR="002D717C" w:rsidRPr="002D36B1">
        <w:rPr>
          <w:rFonts w:ascii="Sakkal Majalla" w:hAnsi="Sakkal Majalla" w:cs="Sakkal Majalla" w:hint="cs"/>
          <w:b/>
          <w:bCs/>
          <w:sz w:val="46"/>
          <w:szCs w:val="46"/>
          <w:rtl/>
        </w:rPr>
        <w:t>ٞ</w:t>
      </w:r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لِّلۡمُطَفِّفِينَ (1) ٱلَّذِينَ إِذَا ٱكۡتَالُواْ عَلَى ٱلنَّاسِ يَسۡتَوۡفُونَ (2) وَإِذَا كَالُوهُمۡ أَو وَّزَنُوهُمۡ يُخۡسِرُونَ (3) أَلَا يَظُنُّ أُوْلَٰٓئِكَ أَنَّهُم مَّبۡعُوثُونَ (4) لِيَوۡمٍ عَظِيمٖ (5) يَوۡمَ يَقُومُ ٱلنَّاسُ لِرَبِّ </w:t>
      </w:r>
      <w:proofErr w:type="spellStart"/>
      <w:r w:rsidRPr="002D36B1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ٱلۡعَٰلَمِينَ</w:t>
      </w:r>
      <w:proofErr w:type="spellEnd"/>
      <w:r w:rsidRPr="002D36B1">
        <w:rPr>
          <w:rFonts w:ascii="Sakkal Majalla" w:hAnsi="Sakkal Majalla" w:cs="Sakkal Majalla"/>
          <w:sz w:val="46"/>
          <w:szCs w:val="46"/>
          <w:rtl/>
        </w:rPr>
        <w:t xml:space="preserve"> (6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) سورة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المطففين</w:t>
      </w:r>
      <w:r w:rsidR="002D717C" w:rsidRPr="002D36B1">
        <w:rPr>
          <w:rFonts w:ascii="Sakkal Majalla" w:hAnsi="Sakkal Majalla" w:cs="Sakkal Majalla"/>
          <w:sz w:val="46"/>
          <w:szCs w:val="46"/>
        </w:rPr>
        <w:t>.</w:t>
      </w:r>
    </w:p>
    <w:p w14:paraId="52E77E50" w14:textId="0B04E54C" w:rsidR="00726B3F" w:rsidRPr="002D36B1" w:rsidRDefault="00726B3F" w:rsidP="00AB7B2E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وأخرج الإمام مسلم في صحيحه من حديث أبي هريرة رضي الله عنه أنه قال صلى الله عليه وسلم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((</w:t>
      </w:r>
      <w:r w:rsidR="002D717C" w:rsidRPr="002D36B1">
        <w:rPr>
          <w:rFonts w:ascii="Sakkal Majalla" w:hAnsi="Sakkal Majalla" w:cs="Sakkal Majalla" w:hint="cs"/>
          <w:b/>
          <w:bCs/>
          <w:color w:val="0070C0"/>
          <w:sz w:val="46"/>
          <w:szCs w:val="46"/>
          <w:rtl/>
        </w:rPr>
        <w:t>مَن</w:t>
      </w:r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 xml:space="preserve"> حَمَلَ عليْنا السِّلاحَ فليسَ مِنّا، ومَن غَشَّنا فليسَ مِنّا</w:t>
      </w:r>
      <w:proofErr w:type="gramStart"/>
      <w:r w:rsidRPr="002D36B1">
        <w:rPr>
          <w:rFonts w:ascii="Sakkal Majalla" w:hAnsi="Sakkal Majalla" w:cs="Sakkal Majalla"/>
          <w:b/>
          <w:bCs/>
          <w:color w:val="0070C0"/>
          <w:sz w:val="46"/>
          <w:szCs w:val="46"/>
          <w:rtl/>
        </w:rPr>
        <w:t>.</w:t>
      </w:r>
      <w:r w:rsidRPr="002D36B1">
        <w:rPr>
          <w:rFonts w:ascii="Sakkal Majalla" w:hAnsi="Sakkal Majalla" w:cs="Sakkal Majalla"/>
          <w:sz w:val="46"/>
          <w:szCs w:val="46"/>
          <w:rtl/>
        </w:rPr>
        <w:t xml:space="preserve"> )</w:t>
      </w:r>
      <w:proofErr w:type="gramEnd"/>
      <w:r w:rsidRPr="002D36B1">
        <w:rPr>
          <w:rFonts w:ascii="Sakkal Majalla" w:hAnsi="Sakkal Majalla" w:cs="Sakkal Majalla"/>
          <w:sz w:val="46"/>
          <w:szCs w:val="46"/>
          <w:rtl/>
        </w:rPr>
        <w:t>)</w:t>
      </w:r>
      <w:r w:rsidRPr="002D36B1">
        <w:rPr>
          <w:rFonts w:ascii="Sakkal Majalla" w:hAnsi="Sakkal Majalla" w:cs="Sakkal Majalla"/>
          <w:sz w:val="46"/>
          <w:szCs w:val="46"/>
        </w:rPr>
        <w:t xml:space="preserve"> </w:t>
      </w:r>
      <w:r w:rsidR="002D717C" w:rsidRPr="002D36B1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461705AA" w14:textId="33F7BFEB" w:rsidR="004519FC" w:rsidRPr="002D36B1" w:rsidRDefault="00726B3F" w:rsidP="002D36B1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color w:val="FF0000"/>
          <w:sz w:val="46"/>
          <w:szCs w:val="46"/>
        </w:rPr>
      </w:pPr>
      <w:r w:rsidRPr="002D36B1">
        <w:rPr>
          <w:rFonts w:ascii="Sakkal Majalla" w:hAnsi="Sakkal Majalla" w:cs="PT Bold Heading"/>
          <w:sz w:val="46"/>
          <w:szCs w:val="46"/>
          <w:rtl/>
        </w:rPr>
        <w:t xml:space="preserve">اللهم فقهنا </w:t>
      </w:r>
      <w:proofErr w:type="spellStart"/>
      <w:r w:rsidRPr="002D36B1">
        <w:rPr>
          <w:rFonts w:ascii="Sakkal Majalla" w:hAnsi="Sakkal Majalla" w:cs="PT Bold Heading"/>
          <w:sz w:val="46"/>
          <w:szCs w:val="46"/>
          <w:rtl/>
        </w:rPr>
        <w:t>فى</w:t>
      </w:r>
      <w:proofErr w:type="spellEnd"/>
      <w:r w:rsidRPr="002D36B1">
        <w:rPr>
          <w:rFonts w:ascii="Sakkal Majalla" w:hAnsi="Sakkal Majalla" w:cs="PT Bold Heading"/>
          <w:sz w:val="46"/>
          <w:szCs w:val="46"/>
          <w:rtl/>
        </w:rPr>
        <w:t xml:space="preserve"> ديننا واهد شبابنا واحفظ مصرنا الحبيبة بفضلك وكرمك يا أكرم الأكرمين</w:t>
      </w:r>
    </w:p>
    <w:sectPr w:rsidR="004519FC" w:rsidRPr="002D36B1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7FF3" w14:textId="77777777" w:rsidR="00F83BB4" w:rsidRDefault="00F83BB4" w:rsidP="007A4419">
      <w:pPr>
        <w:spacing w:after="0" w:line="240" w:lineRule="auto"/>
      </w:pPr>
      <w:r>
        <w:separator/>
      </w:r>
    </w:p>
  </w:endnote>
  <w:endnote w:type="continuationSeparator" w:id="0">
    <w:p w14:paraId="3F50EF6A" w14:textId="77777777" w:rsidR="00F83BB4" w:rsidRDefault="00F83BB4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96E88" w14:textId="77777777" w:rsidR="00F83BB4" w:rsidRDefault="00F83BB4" w:rsidP="007A4419">
      <w:pPr>
        <w:spacing w:after="0" w:line="240" w:lineRule="auto"/>
      </w:pPr>
      <w:r>
        <w:separator/>
      </w:r>
    </w:p>
  </w:footnote>
  <w:footnote w:type="continuationSeparator" w:id="0">
    <w:p w14:paraId="231AFFFC" w14:textId="77777777" w:rsidR="00F83BB4" w:rsidRDefault="00F83BB4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D0E45"/>
    <w:rsid w:val="001520FE"/>
    <w:rsid w:val="001A1ED0"/>
    <w:rsid w:val="001B3AA0"/>
    <w:rsid w:val="001E3AE7"/>
    <w:rsid w:val="002A046F"/>
    <w:rsid w:val="002A6572"/>
    <w:rsid w:val="002D36B1"/>
    <w:rsid w:val="002D717C"/>
    <w:rsid w:val="002D7BDE"/>
    <w:rsid w:val="00356626"/>
    <w:rsid w:val="00385B92"/>
    <w:rsid w:val="003F0759"/>
    <w:rsid w:val="004519FC"/>
    <w:rsid w:val="00491CC2"/>
    <w:rsid w:val="00496C74"/>
    <w:rsid w:val="004D5E5F"/>
    <w:rsid w:val="00501B63"/>
    <w:rsid w:val="00622682"/>
    <w:rsid w:val="006A3DBA"/>
    <w:rsid w:val="00721E25"/>
    <w:rsid w:val="00726B3F"/>
    <w:rsid w:val="00750060"/>
    <w:rsid w:val="00766ED7"/>
    <w:rsid w:val="00793D13"/>
    <w:rsid w:val="00796B4E"/>
    <w:rsid w:val="007A4419"/>
    <w:rsid w:val="0080069D"/>
    <w:rsid w:val="00882038"/>
    <w:rsid w:val="00915558"/>
    <w:rsid w:val="00966BEC"/>
    <w:rsid w:val="009C75DB"/>
    <w:rsid w:val="00A0230A"/>
    <w:rsid w:val="00AB7B2E"/>
    <w:rsid w:val="00B04D89"/>
    <w:rsid w:val="00B26754"/>
    <w:rsid w:val="00B41EEE"/>
    <w:rsid w:val="00B5551F"/>
    <w:rsid w:val="00B6138B"/>
    <w:rsid w:val="00C016C1"/>
    <w:rsid w:val="00C27314"/>
    <w:rsid w:val="00C72D6A"/>
    <w:rsid w:val="00CC709E"/>
    <w:rsid w:val="00CF0610"/>
    <w:rsid w:val="00D32950"/>
    <w:rsid w:val="00E3178A"/>
    <w:rsid w:val="00E342B8"/>
    <w:rsid w:val="00EB57B0"/>
    <w:rsid w:val="00EB71A7"/>
    <w:rsid w:val="00EC0A65"/>
    <w:rsid w:val="00F4616B"/>
    <w:rsid w:val="00F72277"/>
    <w:rsid w:val="00F83BB4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cp:lastPrinted>2025-01-14T13:54:00Z</cp:lastPrinted>
  <dcterms:created xsi:type="dcterms:W3CDTF">2025-01-14T15:06:00Z</dcterms:created>
  <dcterms:modified xsi:type="dcterms:W3CDTF">2025-01-14T15:06:00Z</dcterms:modified>
</cp:coreProperties>
</file>